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04 июня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Галбарцева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материалы дела об административном правонарушении, предусмотренном ч. 5 ст. 14.25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должностного лица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ООО Транспортная Компания «АВИА» </w:t>
      </w:r>
      <w:r>
        <w:rPr>
          <w:rFonts w:ascii="Times New Roman" w:eastAsia="Times New Roman" w:hAnsi="Times New Roman" w:cs="Times New Roman"/>
          <w:sz w:val="28"/>
          <w:szCs w:val="28"/>
        </w:rPr>
        <w:t>Валиев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Азад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3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5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 юридического лица: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Белый Яр, ул. Островского, д. 1, </w:t>
      </w:r>
      <w:r>
        <w:rPr>
          <w:rStyle w:val="cat-UserDefinedgrp-36rplc-2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СТАНОВИЛ:</w:t>
      </w:r>
    </w:p>
    <w:p>
      <w:pPr>
        <w:spacing w:before="0" w:after="0"/>
        <w:ind w:firstLine="70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должностным лицом – 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Транспортная Компания «АВИА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11.03.2025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00 час. 01 мин. повторно не представил в орган, осуществляющий государственную регистрацию юридических лиц и индивидуальных предпринимателей - ИФНС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ХМАО-Югры, достоверные сведения об адресе юридического лица.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14.11.2024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по ч. 4 ст. 14.25 КоАП РФ и ему назначено наказание в виде штрафа 5000 рублей. Указанное постановление вступило в законную силу, штраф не оплачен, изменений по адресу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произведено. Таким образом, повторное правонарушение, предусмотренное ч. 4 ст. 14.25 КоАП РФ, совершено </w:t>
      </w:r>
      <w:r>
        <w:rPr>
          <w:rFonts w:ascii="Times New Roman" w:eastAsia="Times New Roman" w:hAnsi="Times New Roman" w:cs="Times New Roman"/>
          <w:sz w:val="28"/>
          <w:szCs w:val="28"/>
        </w:rPr>
        <w:t>Валиев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Азад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пределах сроков, когда лицо считается подвергнутым административному наказанию, совершив тем самым административное правонарушение, предусмотренное ч. 5 ст. 14.25 КоАП РФ.</w:t>
      </w:r>
    </w:p>
    <w:p>
      <w:pPr>
        <w:spacing w:before="0" w:after="0"/>
        <w:ind w:firstLine="70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Валиев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Азад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 протокол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14.25 КоАП РФ.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Валиев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Азад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глы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4 ст. 14.25 КоАП РФ непредставление или представление недостоверных сведений о юридическом лице или об индивидуальном </w:t>
      </w:r>
      <w:r>
        <w:rPr>
          <w:rFonts w:ascii="Times New Roman" w:eastAsia="Times New Roman" w:hAnsi="Times New Roman" w:cs="Times New Roman"/>
          <w:sz w:val="28"/>
          <w:szCs w:val="28"/>
        </w:rPr>
        <w:t>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законом, влечет наложение административного штрафа на должностных лиц в размере от 5000 до 10000 руб.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5 ст. 14.25 КоАП РФ повторное совершение административного правонарушения, предусмотренного ч.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дисквалификацию на срок от одного года до трех лет.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14.11.2024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 к административной ответственности по ч. 4 ст. 14.25 КоАП РФ и ему назначено наказание в виде штрафа 5000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орган, осуществляющий государственную регистрацию юридических лиц и индивидуальных предпринимателей - ИФНС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ХМАО-Югры, достоверные сведения об адресе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ООО Транспортная Компания «АВИА»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Указанное постановление вступило в законную силу, штраф не оплачен, изменений по адресу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не произведено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11.03.2025 года </w:t>
      </w:r>
      <w:r>
        <w:rPr>
          <w:rFonts w:ascii="Times New Roman" w:eastAsia="Times New Roman" w:hAnsi="Times New Roman" w:cs="Times New Roman"/>
          <w:sz w:val="28"/>
          <w:szCs w:val="28"/>
        </w:rPr>
        <w:t>Валиев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руководителем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>ООО Транспортная Компания «АВИА»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по </w:t>
      </w:r>
      <w:r>
        <w:rPr>
          <w:rFonts w:ascii="Times New Roman" w:eastAsia="Times New Roman" w:hAnsi="Times New Roman" w:cs="Times New Roman"/>
          <w:sz w:val="28"/>
          <w:szCs w:val="28"/>
        </w:rPr>
        <w:t>10.03.2025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повторно не представил в орган, осуществляющий государственную регистрацию юридических лиц и индивидуальных предпринимателей - ИФНС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ХМАО-Югры, достоверные сведения об адресе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ООО Транспортная Компания «АВИА»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подтверждаются следующими доказательствами: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86172507000030400002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уведомлением о необходимости представления достоверных сведений (повторно), протоколом осмотра объекта недвижимости, копией постановления о назначении административного наказания по ч. 4 ст. 14.25 КоАП РФ, уведомлением о необходимости представления достоверных сведений, выпиской из ЕГРЮЛ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Транспортная Компания «АВИА»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представленными доказательствами.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Данные доказательства являются достаточными для установления вины должностного лица в совершении административного правонарушения, предусмотренного ч. 5 ст. 14.25 вышеназванного Кодекса.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привлечения должностного лица к административной ответственности по ч. 5 ст. 14.25 КоАП РФ является не только повторное совершение правонарушения, предусмотренного ч. 4 названной статьи, но и не предоставление в государственный регистрирующий орган документов, сведений об адресе местонахождения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ООО Транспортная Компания «АВИА»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данном случае при рассмотрении дела мировым судьей был установлен факт не предоставления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ООО Транспортная Компания «АВИА»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об адресе местонахождения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Транспортная Компания «АВИА»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указанное обстоятельство является достаточным для привлечения </w:t>
      </w:r>
      <w:r>
        <w:rPr>
          <w:rFonts w:ascii="Times New Roman" w:eastAsia="Times New Roman" w:hAnsi="Times New Roman" w:cs="Times New Roman"/>
          <w:sz w:val="28"/>
          <w:szCs w:val="28"/>
        </w:rPr>
        <w:t>Валиева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указанной норме закона.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выписки из ЕГРЮЛ от </w:t>
      </w:r>
      <w:r>
        <w:rPr>
          <w:rFonts w:ascii="Times New Roman" w:eastAsia="Times New Roman" w:hAnsi="Times New Roman" w:cs="Times New Roman"/>
          <w:sz w:val="28"/>
          <w:szCs w:val="28"/>
        </w:rPr>
        <w:t>24.04.2025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Валиев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продолжает числиться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ООО Транспортная Компания «АВИА»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Валиева А.Г.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 5 ст. 14.25 КоАП РФ –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Валиеву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судья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учитывает характер совершенного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Валиева А.Г.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Должностное лицо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ООО Транспортная Компания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«АВИА» </w:t>
      </w:r>
      <w:r>
        <w:rPr>
          <w:rFonts w:ascii="Times New Roman" w:eastAsia="Times New Roman" w:hAnsi="Times New Roman" w:cs="Times New Roman"/>
          <w:sz w:val="28"/>
          <w:szCs w:val="28"/>
        </w:rPr>
        <w:t>Валиев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Азад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5 ст. 14.25 Кодекса Российской Федерации об административных правонарушениях, и подвергнуть административному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дисквалификации на срок 1 (один) год.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 w:line="360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Галбарцева </w:t>
      </w:r>
    </w:p>
    <w:p>
      <w:pPr>
        <w:spacing w:before="0" w:after="0" w:line="360" w:lineRule="auto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</w:p>
    <w:p>
      <w:pPr>
        <w:tabs>
          <w:tab w:val="left" w:pos="432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PassportDatagrp-25rplc-16">
    <w:name w:val="cat-PassportData grp-25 rplc-16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36rplc-22">
    <w:name w:val="cat-UserDefined grp-36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